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49281B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49281B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49281B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9281B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49281B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9281B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49281B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49281B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6AC48CE6" w:rsidR="0049532B" w:rsidRPr="0049281B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Ո Ր Ո Շ ՈՒ Մ N </w:t>
      </w:r>
      <w:r w:rsidR="0049281B" w:rsidRPr="0049281B">
        <w:rPr>
          <w:rFonts w:eastAsia="Times New Roman" w:cs="Sylfaen"/>
          <w:b/>
          <w:sz w:val="24"/>
          <w:szCs w:val="24"/>
          <w:lang w:val="af-ZA" w:eastAsia="ru-RU"/>
        </w:rPr>
        <w:t>541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49281B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49281B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49281B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49281B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58C74043" w:rsidR="0049532B" w:rsidRPr="0049281B" w:rsidRDefault="005A3629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49281B">
        <w:rPr>
          <w:rFonts w:eastAsia="Times New Roman" w:cs="Sylfaen"/>
          <w:sz w:val="24"/>
          <w:szCs w:val="24"/>
          <w:lang w:val="af-ZA" w:eastAsia="ru-RU"/>
        </w:rPr>
        <w:t>1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E37C0" w:rsidRPr="0049281B">
        <w:rPr>
          <w:rFonts w:eastAsia="Times New Roman" w:cs="Sylfaen"/>
          <w:sz w:val="24"/>
          <w:szCs w:val="24"/>
          <w:lang w:val="hy-AM" w:eastAsia="ru-RU"/>
        </w:rPr>
        <w:t xml:space="preserve">սեպտեմբեր </w:t>
      </w:r>
      <w:r w:rsidR="00EE6E03" w:rsidRPr="0049281B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49281B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49281B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007B022C" w:rsidR="0049532B" w:rsidRPr="0049281B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49281B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49281B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49281B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49281B">
        <w:rPr>
          <w:rFonts w:eastAsia="Times New Roman" w:cs="Sylfaen"/>
          <w:sz w:val="24"/>
          <w:szCs w:val="24"/>
          <w:lang w:val="af-ZA" w:eastAsia="ru-RU"/>
        </w:rPr>
        <w:t>ս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49281B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37D54" w:rsidRPr="0049281B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5B12DA" w:rsidRPr="0049281B">
        <w:rPr>
          <w:rFonts w:eastAsia="Times New Roman" w:cs="Sylfaen"/>
          <w:sz w:val="24"/>
          <w:szCs w:val="24"/>
          <w:lang w:val="hy-AM" w:eastAsia="ru-RU"/>
        </w:rPr>
        <w:t xml:space="preserve">Տիգրան Արսենի Գևորգյանի </w:t>
      </w:r>
      <w:r w:rsidR="00531D62" w:rsidRPr="0049281B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49281B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49281B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49281B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49281B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49281B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49281B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49281B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49281B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49281B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49281B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49281B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082F3421" w14:textId="4EA708F2" w:rsidR="002C22D4" w:rsidRPr="0049281B" w:rsidRDefault="0049532B" w:rsidP="002C22D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49281B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391F7D" w:rsidRPr="0049281B">
        <w:rPr>
          <w:rFonts w:eastAsia="Times New Roman" w:cs="Sylfaen"/>
          <w:sz w:val="24"/>
          <w:szCs w:val="24"/>
          <w:lang w:val="hy-AM" w:eastAsia="ru-RU"/>
        </w:rPr>
        <w:t>հուլիսի 1</w:t>
      </w:r>
      <w:r w:rsidR="005A3629" w:rsidRPr="0049281B">
        <w:rPr>
          <w:rFonts w:eastAsia="Times New Roman" w:cs="Sylfaen"/>
          <w:sz w:val="24"/>
          <w:szCs w:val="24"/>
          <w:lang w:val="af-ZA" w:eastAsia="ru-RU"/>
        </w:rPr>
        <w:t>2</w:t>
      </w:r>
      <w:r w:rsidRPr="0049281B">
        <w:rPr>
          <w:rFonts w:eastAsia="Times New Roman" w:cs="Sylfaen"/>
          <w:sz w:val="24"/>
          <w:szCs w:val="24"/>
          <w:lang w:val="af-ZA" w:eastAsia="ru-RU"/>
        </w:rPr>
        <w:t>-</w:t>
      </w:r>
      <w:r w:rsidRPr="0049281B">
        <w:rPr>
          <w:rFonts w:eastAsia="Times New Roman" w:cs="Sylfaen"/>
          <w:sz w:val="24"/>
          <w:szCs w:val="24"/>
          <w:lang w:val="ru-RU" w:eastAsia="ru-RU"/>
        </w:rPr>
        <w:t>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391F7D" w:rsidRPr="0049281B">
        <w:rPr>
          <w:rFonts w:eastAsia="Times New Roman" w:cs="Sylfaen"/>
          <w:sz w:val="24"/>
          <w:szCs w:val="24"/>
          <w:lang w:val="af-ZA" w:eastAsia="ru-RU"/>
        </w:rPr>
        <w:t>1592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ի</w:t>
      </w:r>
      <w:r w:rsidRPr="0049281B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49281B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391F7D" w:rsidRPr="0049281B">
        <w:rPr>
          <w:rFonts w:eastAsia="Times New Roman" w:cs="Sylfaen"/>
          <w:sz w:val="24"/>
          <w:szCs w:val="24"/>
          <w:lang w:val="af-ZA" w:eastAsia="ru-RU"/>
        </w:rPr>
        <w:t>օգոստոսի 19</w:t>
      </w:r>
      <w:r w:rsidR="008D7EBA" w:rsidRPr="0049281B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49281B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է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այն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որ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են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49281B">
        <w:rPr>
          <w:rFonts w:eastAsia="Times New Roman" w:cs="Sylfaen"/>
          <w:sz w:val="24"/>
          <w:szCs w:val="24"/>
          <w:lang w:val="ru-RU" w:eastAsia="ru-RU"/>
        </w:rPr>
        <w:t>ա</w:t>
      </w:r>
      <w:r w:rsidRPr="0049281B">
        <w:rPr>
          <w:rFonts w:eastAsia="Times New Roman" w:cs="Sylfaen"/>
          <w:sz w:val="24"/>
          <w:szCs w:val="24"/>
          <w:lang w:val="hy-AM" w:eastAsia="ru-RU"/>
        </w:rPr>
        <w:t>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49281B">
        <w:rPr>
          <w:rFonts w:eastAsia="Times New Roman" w:cs="Sylfaen"/>
          <w:sz w:val="24"/>
          <w:szCs w:val="24"/>
          <w:lang w:val="ru-RU" w:eastAsia="ru-RU"/>
        </w:rPr>
        <w:t>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թիվ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49281B">
        <w:rPr>
          <w:rFonts w:eastAsia="Times New Roman" w:cs="Sylfaen"/>
          <w:sz w:val="24"/>
          <w:szCs w:val="24"/>
          <w:lang w:val="ru-RU" w:eastAsia="ru-RU"/>
        </w:rPr>
        <w:t>Ն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49281B">
        <w:rPr>
          <w:rFonts w:eastAsia="Times New Roman" w:cs="Sylfaen"/>
          <w:sz w:val="24"/>
          <w:szCs w:val="24"/>
          <w:lang w:val="af-ZA" w:eastAsia="ru-RU"/>
        </w:rPr>
        <w:t>5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201C65" w:rsidRPr="0049281B">
        <w:rPr>
          <w:rFonts w:eastAsia="Times New Roman" w:cs="Sylfaen"/>
          <w:sz w:val="24"/>
          <w:szCs w:val="24"/>
          <w:lang w:val="af-ZA" w:eastAsia="ru-RU"/>
        </w:rPr>
        <w:t>3</w:t>
      </w:r>
      <w:r w:rsidR="00BD19CF" w:rsidRPr="0049281B">
        <w:rPr>
          <w:rFonts w:eastAsia="Times New Roman" w:cs="Sylfaen"/>
          <w:sz w:val="24"/>
          <w:szCs w:val="24"/>
          <w:lang w:val="af-ZA" w:eastAsia="ru-RU"/>
        </w:rPr>
        <w:t>-րդ կետի</w:t>
      </w:r>
      <w:r w:rsidR="00201C65" w:rsidRPr="0049281B">
        <w:rPr>
          <w:rFonts w:eastAsia="Times New Roman" w:cs="Sylfaen"/>
          <w:sz w:val="24"/>
          <w:szCs w:val="24"/>
          <w:lang w:val="af-ZA" w:eastAsia="ru-RU"/>
        </w:rPr>
        <w:t xml:space="preserve"> 2-րդ</w:t>
      </w:r>
      <w:r w:rsidR="00BD19CF" w:rsidRPr="0049281B">
        <w:rPr>
          <w:rFonts w:eastAsia="Times New Roman" w:cs="Sylfaen"/>
          <w:sz w:val="24"/>
          <w:szCs w:val="24"/>
          <w:lang w:val="af-ZA" w:eastAsia="ru-RU"/>
        </w:rPr>
        <w:t xml:space="preserve"> ենթակետի</w:t>
      </w:r>
      <w:r w:rsidR="00B66656" w:rsidRPr="0049281B">
        <w:rPr>
          <w:rFonts w:eastAsia="Times New Roman" w:cs="Sylfaen"/>
          <w:sz w:val="24"/>
          <w:szCs w:val="24"/>
          <w:lang w:val="hy-AM" w:eastAsia="ru-RU"/>
        </w:rPr>
        <w:t>, 6-րդ, 17-րդ կետերի</w:t>
      </w:r>
      <w:r w:rsidR="009049D0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D19CF" w:rsidRPr="0049281B">
        <w:rPr>
          <w:rFonts w:eastAsia="Times New Roman" w:cs="Sylfaen"/>
          <w:sz w:val="24"/>
          <w:szCs w:val="24"/>
          <w:lang w:eastAsia="ru-RU"/>
        </w:rPr>
        <w:t>ը</w:t>
      </w:r>
      <w:r w:rsidRPr="0049281B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</w:p>
    <w:p w14:paraId="5020E9A1" w14:textId="51171CCC" w:rsidR="00627E99" w:rsidRPr="0049281B" w:rsidRDefault="002C22D4" w:rsidP="002C22D4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49281B">
        <w:rPr>
          <w:color w:val="000000"/>
          <w:sz w:val="24"/>
          <w:szCs w:val="24"/>
          <w:shd w:val="clear" w:color="auto" w:fill="FFFFFF"/>
          <w:lang w:val="hy-AM"/>
        </w:rPr>
        <w:t xml:space="preserve">      - </w:t>
      </w:r>
      <w:r w:rsidR="00201C65" w:rsidRPr="0049281B">
        <w:rPr>
          <w:color w:val="000000"/>
          <w:sz w:val="24"/>
          <w:szCs w:val="24"/>
          <w:shd w:val="clear" w:color="auto" w:fill="FFFFFF"/>
          <w:lang w:val="hy-AM"/>
        </w:rPr>
        <w:t>ախտահանման</w:t>
      </w:r>
      <w:r w:rsidR="00201C65" w:rsidRPr="0049281B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201C65" w:rsidRPr="0049281B">
        <w:rPr>
          <w:color w:val="000000"/>
          <w:sz w:val="24"/>
          <w:szCs w:val="24"/>
          <w:shd w:val="clear" w:color="auto" w:fill="FFFFFF"/>
          <w:lang w:val="hy-AM"/>
        </w:rPr>
        <w:t>գործընթացի</w:t>
      </w:r>
      <w:r w:rsidR="00201C65" w:rsidRPr="0049281B">
        <w:rPr>
          <w:color w:val="000000"/>
          <w:sz w:val="24"/>
          <w:szCs w:val="24"/>
          <w:shd w:val="clear" w:color="auto" w:fill="FFFFFF"/>
          <w:lang w:val="af-ZA"/>
        </w:rPr>
        <w:t xml:space="preserve"> և </w:t>
      </w:r>
      <w:r w:rsidR="00201C65" w:rsidRPr="0049281B">
        <w:rPr>
          <w:color w:val="000000"/>
          <w:sz w:val="24"/>
          <w:szCs w:val="24"/>
          <w:shd w:val="clear" w:color="auto" w:fill="FFFFFF"/>
          <w:lang w:val="hy-AM"/>
        </w:rPr>
        <w:t>անձնակազմի</w:t>
      </w:r>
      <w:r w:rsidR="00201C65" w:rsidRPr="0049281B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201C65" w:rsidRPr="0049281B">
        <w:rPr>
          <w:color w:val="000000"/>
          <w:sz w:val="24"/>
          <w:szCs w:val="24"/>
          <w:shd w:val="clear" w:color="auto" w:fill="FFFFFF"/>
          <w:lang w:val="hy-AM"/>
        </w:rPr>
        <w:t>ջերմաչափման</w:t>
      </w:r>
      <w:r w:rsidR="00201C65" w:rsidRPr="0049281B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201C65" w:rsidRPr="0049281B">
        <w:rPr>
          <w:color w:val="000000"/>
          <w:sz w:val="24"/>
          <w:szCs w:val="24"/>
          <w:shd w:val="clear" w:color="auto" w:fill="FFFFFF"/>
          <w:lang w:val="hy-AM"/>
        </w:rPr>
        <w:t>արդյունքների</w:t>
      </w:r>
      <w:r w:rsidR="00201C65" w:rsidRPr="0049281B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201C65" w:rsidRPr="0049281B">
        <w:rPr>
          <w:color w:val="000000"/>
          <w:sz w:val="24"/>
          <w:szCs w:val="24"/>
          <w:shd w:val="clear" w:color="auto" w:fill="FFFFFF"/>
          <w:lang w:val="hy-AM"/>
        </w:rPr>
        <w:t>գրանցամատյանները թերի են լրացված</w:t>
      </w:r>
      <w:r w:rsidR="00EB04D2" w:rsidRPr="0049281B"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  <w:t xml:space="preserve">․ </w:t>
      </w:r>
      <w:r w:rsidR="00EB04D2" w:rsidRPr="0049281B">
        <w:rPr>
          <w:color w:val="000000"/>
          <w:sz w:val="24"/>
          <w:szCs w:val="24"/>
          <w:shd w:val="clear" w:color="auto" w:fill="FFFFFF"/>
          <w:lang w:val="hy-AM"/>
        </w:rPr>
        <w:t>չեն վարվում համաձայն ձևերի</w:t>
      </w:r>
      <w:r w:rsidR="00201C65" w:rsidRPr="0049281B">
        <w:rPr>
          <w:color w:val="000000"/>
          <w:sz w:val="24"/>
          <w:szCs w:val="24"/>
          <w:shd w:val="clear" w:color="auto" w:fill="FFFFFF"/>
          <w:lang w:val="hy-AM"/>
        </w:rPr>
        <w:t>։</w:t>
      </w:r>
      <w:r w:rsidR="00201C65" w:rsidRPr="0049281B">
        <w:rPr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49281B">
        <w:rPr>
          <w:color w:val="000000"/>
          <w:sz w:val="21"/>
          <w:szCs w:val="21"/>
          <w:shd w:val="clear" w:color="auto" w:fill="FFFFFF"/>
          <w:lang w:val="hy-AM"/>
        </w:rPr>
        <w:t xml:space="preserve">  </w:t>
      </w:r>
    </w:p>
    <w:p w14:paraId="3EA169DA" w14:textId="68EAF070" w:rsidR="00442A86" w:rsidRPr="0049281B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49281B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756EA" w:rsidRPr="0049281B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2C5B6E" w:rsidRPr="0049281B">
        <w:rPr>
          <w:rFonts w:eastAsia="Times New Roman" w:cs="Sylfaen"/>
          <w:sz w:val="24"/>
          <w:szCs w:val="24"/>
          <w:lang w:val="hy-AM" w:eastAsia="ru-RU"/>
        </w:rPr>
        <w:t>Տիգրան Արսենի Գևորգյան</w:t>
      </w:r>
      <w:r w:rsidR="002979EE" w:rsidRPr="0049281B">
        <w:rPr>
          <w:rFonts w:eastAsia="Times New Roman" w:cs="Sylfaen"/>
          <w:sz w:val="24"/>
          <w:szCs w:val="24"/>
          <w:lang w:val="af-ZA" w:eastAsia="ru-RU"/>
        </w:rPr>
        <w:t xml:space="preserve">ը 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հասցե՝</w:t>
      </w:r>
      <w:r w:rsidR="00B316D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D553E" w:rsidRPr="0049281B">
        <w:rPr>
          <w:rFonts w:eastAsia="Times New Roman" w:cs="Sylfaen"/>
          <w:sz w:val="24"/>
          <w:szCs w:val="24"/>
          <w:lang w:val="hy-AM" w:eastAsia="ru-RU"/>
        </w:rPr>
        <w:t>Շիրակի մարզ, ք․</w:t>
      </w:r>
      <w:r w:rsidR="004D166A" w:rsidRPr="0049281B">
        <w:rPr>
          <w:rFonts w:eastAsia="Times New Roman" w:cs="Sylfaen"/>
          <w:sz w:val="24"/>
          <w:szCs w:val="24"/>
          <w:lang w:val="hy-AM" w:eastAsia="ru-RU"/>
        </w:rPr>
        <w:t>Գյումրի, Խրիմյան Հայրիկ 55/1</w:t>
      </w:r>
      <w:r w:rsidR="0049532B" w:rsidRPr="0049281B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2C5B6E" w:rsidRPr="0049281B">
        <w:rPr>
          <w:rFonts w:eastAsia="Times New Roman" w:cs="Sylfaen"/>
          <w:sz w:val="24"/>
          <w:szCs w:val="24"/>
          <w:lang w:val="hy-AM" w:eastAsia="ru-RU"/>
        </w:rPr>
        <w:t>Տիգրան Արսենի Գևորգյան</w:t>
      </w:r>
      <w:r w:rsidR="006F3B41" w:rsidRPr="0049281B">
        <w:rPr>
          <w:rFonts w:eastAsia="Times New Roman" w:cs="Sylfaen"/>
          <w:sz w:val="24"/>
          <w:szCs w:val="24"/>
          <w:lang w:val="af-ZA" w:eastAsia="ru-RU"/>
        </w:rPr>
        <w:t xml:space="preserve">ը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49281B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49281B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49281B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49281B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0ADE4DB8" w:rsidR="00EA1B96" w:rsidRPr="0049281B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49281B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և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49281B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49281B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49281B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49281B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49281B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49281B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49281B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49281B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49281B">
        <w:rPr>
          <w:rFonts w:eastAsia="Times New Roman" w:cs="Sylfaen"/>
          <w:b/>
          <w:sz w:val="24"/>
          <w:szCs w:val="24"/>
          <w:lang w:val="af-ZA" w:eastAsia="ru-RU"/>
        </w:rPr>
        <w:t>՝</w:t>
      </w:r>
    </w:p>
    <w:p w14:paraId="41A7B380" w14:textId="77777777" w:rsidR="007662EF" w:rsidRPr="0049281B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49281B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49281B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49281B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20A45DDB" w:rsidR="0049532B" w:rsidRPr="0049281B" w:rsidRDefault="000756EA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49281B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2C5B6E" w:rsidRPr="0049281B">
        <w:rPr>
          <w:rFonts w:eastAsia="Times New Roman" w:cs="Sylfaen"/>
          <w:sz w:val="24"/>
          <w:szCs w:val="24"/>
          <w:lang w:val="hy-AM" w:eastAsia="ru-RU"/>
        </w:rPr>
        <w:t>Տիգրան Արսենի Գևորգյանի</w:t>
      </w:r>
      <w:r w:rsidR="002C5B6E" w:rsidRPr="0049281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սահմանված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49281B">
        <w:rPr>
          <w:rFonts w:eastAsia="Times New Roman" w:cs="Sylfaen"/>
          <w:b/>
          <w:sz w:val="24"/>
          <w:szCs w:val="24"/>
          <w:lang w:eastAsia="ru-RU"/>
        </w:rPr>
        <w:t>կատարման</w:t>
      </w:r>
      <w:r w:rsidR="00D531FE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281B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49281B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49281B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</w:p>
    <w:p w14:paraId="2E734BF7" w14:textId="1B1B482D" w:rsidR="0049532B" w:rsidRPr="0049281B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lastRenderedPageBreak/>
        <w:t xml:space="preserve">Սույն որոշումը կարող է </w:t>
      </w:r>
      <w:r w:rsidR="00375F1A" w:rsidRPr="0049281B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281B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49281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77777777" w:rsidR="0049532B" w:rsidRPr="0049281B" w:rsidRDefault="0049532B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af-ZA"/>
        </w:rPr>
      </w:pPr>
    </w:p>
    <w:p w14:paraId="5C89EB59" w14:textId="5789CD44" w:rsidR="00B316DB" w:rsidRPr="0049281B" w:rsidRDefault="0069453D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af-ZA"/>
        </w:rPr>
        <w:pict w14:anchorId="5C94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E8C8CAC0-DD5A-412A-9899-0EFE635B896B}" provid="{00000000-0000-0000-0000-000000000000}" issignatureline="t"/>
          </v:shape>
        </w:pict>
      </w:r>
      <w:bookmarkStart w:id="0" w:name="_GoBack"/>
      <w:bookmarkEnd w:id="0"/>
      <w:r w:rsidR="003B625C" w:rsidRPr="0049281B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49281B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49281B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49281B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49281B">
        <w:rPr>
          <w:rFonts w:cs="Sylfaen"/>
          <w:sz w:val="24"/>
          <w:szCs w:val="24"/>
          <w:lang w:val="af-ZA"/>
        </w:rPr>
        <w:t xml:space="preserve">   </w:t>
      </w:r>
      <w:r w:rsidR="00F17B8E" w:rsidRPr="0049281B">
        <w:rPr>
          <w:rFonts w:cs="Sylfaen"/>
          <w:sz w:val="24"/>
          <w:szCs w:val="24"/>
          <w:lang w:val="af-ZA"/>
        </w:rPr>
        <w:t>Կ.Տ.</w:t>
      </w:r>
    </w:p>
    <w:p w14:paraId="59EEFE1C" w14:textId="77777777" w:rsidR="00870B04" w:rsidRPr="0010757E" w:rsidRDefault="00870B04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8F4FB9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3702E" w14:textId="77777777" w:rsidR="005646F9" w:rsidRDefault="005646F9" w:rsidP="00711DAF">
      <w:pPr>
        <w:spacing w:after="0" w:line="240" w:lineRule="auto"/>
      </w:pPr>
      <w:r>
        <w:separator/>
      </w:r>
    </w:p>
  </w:endnote>
  <w:endnote w:type="continuationSeparator" w:id="0">
    <w:p w14:paraId="66D4E2E4" w14:textId="77777777" w:rsidR="005646F9" w:rsidRDefault="005646F9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77EB9" w14:textId="77777777" w:rsidR="005646F9" w:rsidRDefault="005646F9" w:rsidP="00711DAF">
      <w:pPr>
        <w:spacing w:after="0" w:line="240" w:lineRule="auto"/>
      </w:pPr>
      <w:r>
        <w:separator/>
      </w:r>
    </w:p>
  </w:footnote>
  <w:footnote w:type="continuationSeparator" w:id="0">
    <w:p w14:paraId="364001B4" w14:textId="77777777" w:rsidR="005646F9" w:rsidRDefault="005646F9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E10"/>
    <w:rsid w:val="00066E4D"/>
    <w:rsid w:val="00066F7F"/>
    <w:rsid w:val="000670FB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899"/>
    <w:rsid w:val="000B7FAB"/>
    <w:rsid w:val="000C0A58"/>
    <w:rsid w:val="000C0BF8"/>
    <w:rsid w:val="000C1421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758"/>
    <w:rsid w:val="00114834"/>
    <w:rsid w:val="00115160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4D89"/>
    <w:rsid w:val="001A675B"/>
    <w:rsid w:val="001A6C4D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3BC5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46E"/>
    <w:rsid w:val="0021169F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4A48"/>
    <w:rsid w:val="002A59B7"/>
    <w:rsid w:val="002A5C7F"/>
    <w:rsid w:val="002A5E66"/>
    <w:rsid w:val="002A7046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51ED"/>
    <w:rsid w:val="002C5301"/>
    <w:rsid w:val="002C56FF"/>
    <w:rsid w:val="002C5B6E"/>
    <w:rsid w:val="002C69AF"/>
    <w:rsid w:val="002C72D0"/>
    <w:rsid w:val="002C75EC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E21"/>
    <w:rsid w:val="00411FC9"/>
    <w:rsid w:val="004124EB"/>
    <w:rsid w:val="004133A9"/>
    <w:rsid w:val="0041454E"/>
    <w:rsid w:val="00414AAD"/>
    <w:rsid w:val="00415FF0"/>
    <w:rsid w:val="00416A53"/>
    <w:rsid w:val="00416A58"/>
    <w:rsid w:val="0042051F"/>
    <w:rsid w:val="004208AA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382"/>
    <w:rsid w:val="00480E43"/>
    <w:rsid w:val="0048132A"/>
    <w:rsid w:val="0048156E"/>
    <w:rsid w:val="00481634"/>
    <w:rsid w:val="00481E04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81B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7266"/>
    <w:rsid w:val="004A7D37"/>
    <w:rsid w:val="004B00B6"/>
    <w:rsid w:val="004B039D"/>
    <w:rsid w:val="004B061B"/>
    <w:rsid w:val="004B0828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F8A"/>
    <w:rsid w:val="004E4292"/>
    <w:rsid w:val="004E51A7"/>
    <w:rsid w:val="004E51FC"/>
    <w:rsid w:val="004E550A"/>
    <w:rsid w:val="004E5774"/>
    <w:rsid w:val="004E5A92"/>
    <w:rsid w:val="004E5C70"/>
    <w:rsid w:val="004E7265"/>
    <w:rsid w:val="004E7E3D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5AD"/>
    <w:rsid w:val="005615DE"/>
    <w:rsid w:val="00561CAE"/>
    <w:rsid w:val="005623BB"/>
    <w:rsid w:val="00562C01"/>
    <w:rsid w:val="00563302"/>
    <w:rsid w:val="00563642"/>
    <w:rsid w:val="00563B19"/>
    <w:rsid w:val="00564538"/>
    <w:rsid w:val="0056468A"/>
    <w:rsid w:val="005646F9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50C9"/>
    <w:rsid w:val="006052A4"/>
    <w:rsid w:val="006055F5"/>
    <w:rsid w:val="006058D8"/>
    <w:rsid w:val="00605C33"/>
    <w:rsid w:val="00606B87"/>
    <w:rsid w:val="00606CB1"/>
    <w:rsid w:val="00606FAD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F2F"/>
    <w:rsid w:val="0064739D"/>
    <w:rsid w:val="00647517"/>
    <w:rsid w:val="0065029C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453D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B07"/>
    <w:rsid w:val="006F3B41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892"/>
    <w:rsid w:val="00747466"/>
    <w:rsid w:val="007474BB"/>
    <w:rsid w:val="0074751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76F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611D"/>
    <w:rsid w:val="007C6287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3845"/>
    <w:rsid w:val="007F4128"/>
    <w:rsid w:val="007F43C8"/>
    <w:rsid w:val="007F476D"/>
    <w:rsid w:val="007F4853"/>
    <w:rsid w:val="007F4FA9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67F4"/>
    <w:rsid w:val="00836A15"/>
    <w:rsid w:val="008372F2"/>
    <w:rsid w:val="008376D1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CB"/>
    <w:rsid w:val="00876258"/>
    <w:rsid w:val="00876AE4"/>
    <w:rsid w:val="00876FAD"/>
    <w:rsid w:val="00877978"/>
    <w:rsid w:val="008779CF"/>
    <w:rsid w:val="008805E0"/>
    <w:rsid w:val="00881149"/>
    <w:rsid w:val="008814D1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7746"/>
    <w:rsid w:val="008B02D5"/>
    <w:rsid w:val="008B0A0F"/>
    <w:rsid w:val="008B0E32"/>
    <w:rsid w:val="008B3DBB"/>
    <w:rsid w:val="008B449A"/>
    <w:rsid w:val="008B5B9B"/>
    <w:rsid w:val="008B77B3"/>
    <w:rsid w:val="008B7EE6"/>
    <w:rsid w:val="008C04D3"/>
    <w:rsid w:val="008C0A48"/>
    <w:rsid w:val="008C1212"/>
    <w:rsid w:val="008C1431"/>
    <w:rsid w:val="008C2E81"/>
    <w:rsid w:val="008C3C92"/>
    <w:rsid w:val="008C4699"/>
    <w:rsid w:val="008C51DF"/>
    <w:rsid w:val="008C523B"/>
    <w:rsid w:val="008C54B9"/>
    <w:rsid w:val="008C5B37"/>
    <w:rsid w:val="008C6213"/>
    <w:rsid w:val="008C68B0"/>
    <w:rsid w:val="008C74F4"/>
    <w:rsid w:val="008C7BC2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AFC"/>
    <w:rsid w:val="008F328D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DA4"/>
    <w:rsid w:val="00943FD7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700DA"/>
    <w:rsid w:val="00970851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664"/>
    <w:rsid w:val="009D3150"/>
    <w:rsid w:val="009D33FC"/>
    <w:rsid w:val="009D40A4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B9E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DE"/>
    <w:rsid w:val="00A15E8D"/>
    <w:rsid w:val="00A163FB"/>
    <w:rsid w:val="00A16DBA"/>
    <w:rsid w:val="00A20A46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55"/>
    <w:rsid w:val="00A5013C"/>
    <w:rsid w:val="00A520FF"/>
    <w:rsid w:val="00A52489"/>
    <w:rsid w:val="00A52772"/>
    <w:rsid w:val="00A52DB6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6DB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656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92C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201A"/>
    <w:rsid w:val="00BC2CC8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3458"/>
    <w:rsid w:val="00BF4077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08D"/>
    <w:rsid w:val="00C634F7"/>
    <w:rsid w:val="00C635AF"/>
    <w:rsid w:val="00C64811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DCD"/>
    <w:rsid w:val="00CC1FEF"/>
    <w:rsid w:val="00CC2259"/>
    <w:rsid w:val="00CC322F"/>
    <w:rsid w:val="00CC4165"/>
    <w:rsid w:val="00CC41DE"/>
    <w:rsid w:val="00CC469D"/>
    <w:rsid w:val="00CC5013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C6B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D87"/>
    <w:rsid w:val="00E16D7D"/>
    <w:rsid w:val="00E176AF"/>
    <w:rsid w:val="00E17FC8"/>
    <w:rsid w:val="00E20199"/>
    <w:rsid w:val="00E20224"/>
    <w:rsid w:val="00E20430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6CE7"/>
    <w:rsid w:val="00E670C9"/>
    <w:rsid w:val="00E676ED"/>
    <w:rsid w:val="00E70646"/>
    <w:rsid w:val="00E71CFD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4D2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E60"/>
    <w:rsid w:val="00F0199C"/>
    <w:rsid w:val="00F01AE0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7F7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6438"/>
    <w:rsid w:val="00F87388"/>
    <w:rsid w:val="00F87A38"/>
    <w:rsid w:val="00F90923"/>
    <w:rsid w:val="00F91034"/>
    <w:rsid w:val="00F9119E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Fsz8g0AhTUwPt5achuJ02tp+dzHi04gwV/Dehf2KLW8=</DigestValue>
    </Reference>
    <Reference Type="http://www.w3.org/2000/09/xmldsig#Object" URI="#idOfficeObject">
      <DigestMethod Algorithm="http://www.w3.org/2001/04/xmlenc#sha256"/>
      <DigestValue>6owVYUfcj2t63vL/+EwsCYWh7Ypkkfb1u/tPca3YfBE=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MBNg69gMiyfKmcG1b/ylJjVgzfDMTBHazsdx2zndEcI=</DigestValue>
    </Reference>
    <Reference Type="http://www.w3.org/2000/09/xmldsig#Object" URI="#idValidSigLnImg">
      <DigestMethod Algorithm="http://www.w3.org/2001/04/xmlenc#sha256"/>
      <DigestValue>Kq9lmBNqcSwsulGNTPmRI29E1KHOgS6taex/dR8PyUo=</DigestValue>
    </Reference>
    <Reference Type="http://www.w3.org/2000/09/xmldsig#Object" URI="#idInvalidSigLnImg">
      <DigestMethod Algorithm="http://www.w3.org/2001/04/xmlenc#sha256"/>
      <DigestValue>2B0xB6am3z5j6pRxiW9oT8gvFBOMIeiuYjbkkQOchks=</DigestValue>
    </Reference>
  </SignedInfo>
  <SignatureValue>ua2gS4w3VelTuOBGGrviSbA8yFjdbZBMeUaA8taU+lEjWfcbVAmKANxNqlGZjAe5WM93SSeUm1w1
Pw92MC+hRGvYyYB6t8AYN80WYJkqOWULmXW0hISQYls+fQXrFjuCsyPI8Kr7RbMd6l6jtuB0Dlzk
VquhIVL3yA8qVfz56J/IrXmIR+5hzzoeWIa8koqYIVi7rlX37F6y3eZYN+ZWQWyJD01pTkKcZj+A
Pie9FkzTuOAOTluD13+FeO2B58qS9dB6rgzG6pEFP2qIB7ujEU0CC8t0IPxWZvoiOV4dgU5FQAeJ
Mit6uLpzXJKloGLRLxNWwAwdO0N53mnRVe9HMA==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uWq/MJm05t/hyiUcn5Y3v1GnhtTt2jE1Z1qR4f5/mUo=</DigestValue>
      </Reference>
      <Reference URI="/word/endnotes.xml?ContentType=application/vnd.openxmlformats-officedocument.wordprocessingml.endnotes+xml">
        <DigestMethod Algorithm="http://www.w3.org/2001/04/xmlenc#sha256"/>
        <DigestValue>4wj64CWjavun49PjpWQ2drPqg74ZDA4ADucW+fQHhvk=</DigestValue>
      </Reference>
      <Reference URI="/word/fontTable.xml?ContentType=application/vnd.openxmlformats-officedocument.wordprocessingml.fontTable+xml">
        <DigestMethod Algorithm="http://www.w3.org/2001/04/xmlenc#sha256"/>
        <DigestValue>3Bu5M7mYfTxyKW3ljRnpEhoGMU5FMvI8n1eAP9oWERw=</DigestValue>
      </Reference>
      <Reference URI="/word/footnotes.xml?ContentType=application/vnd.openxmlformats-officedocument.wordprocessingml.footnotes+xml">
        <DigestMethod Algorithm="http://www.w3.org/2001/04/xmlenc#sha256"/>
        <DigestValue>SIWFInTjfWTJFAKwa7Hwxsj1oMsDw3aAGSTSOYE+4vE=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QVBmFlGY62roSqVz1d/Xd6swAZZZ4CzLuB4yC/Zp3xY=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YCbS7p7jgHFArt7WoD4A6sExtX0lFnexYWI2bJ7nVnc=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2021-09-01T12:05:12Z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{E8C8CAC0-DD5A-412A-9899-0EFE635B896B}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2021-09-01T12:05:12Z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3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Bsd7IeCANCJggAO8nl22QUAAAAAAADhFAoGuAQYHTsAAAD/BwAAAAAAAG0AAAAQF5sVAAAAALihGB1gHsoOAAAAACiqGB0AAAAAuKEYHbCSyAIDAAAAuJLIAgEAAAC40bkVvGr7Ar0twwLf/bZ+5NpbnhhFvgBAiYIAKfF5dgAAggACAAAANfF5djiOggDg////AAAAAAAAAAAAAAAAkAEAAAAAAAEAAAAAYQByAGkAYQBsAAAAAAAAAAAAAAAAAAAAAAAAALGKW3YAAAAABgAAAPCIggDwiIIAAAIAAPz///8BAAAAAAAAAAAAAAAAAAAAAAAAAAAAAABoANEOZHYACAAAAAAlAAAADAAAAAMAAAAYAAAADAAAAAAAAAISAAAADAAAAAEAAAAWAAAADAAAAAgAAABUAAAAVAAAABIAAABgAAAAJgAAAIMAAAABAAAAqyr5QI7jeE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ggDtm3p2WhEAAPCGggByDSHRcg3RAAAAAABeTtUCWhGg///////8ZAAACqAKABDOGx0AAAAAcg3R///////8ZAAAIdEBAKAJCiAAAAAAnD29dWk9eHZyDSHR/M9QEwEAAAD/////AAAAAOxP8xxci4IAAAAAAOxP8xwgK1kdAAB4dqAJCiByDSHRAQAAAPzPUBPsT/McAAAAAAAAAAByDdEAXIuCAHIN0f///////GQAACHRAQCgCQogAAAAAAAAfHZyDSHRUENaHQgAAAD/////AAAAABAAAAADAQAA4XgBAB8AAAFyDSHRUgAAAGyJggByccF3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B0EhJSCAGiWggAO8nl2YA+bACAAAAAMCgr/UJSCALx2XBNIlIIAb2LBdyYAAAAgAAAAAgAAAAAAtAAEBAAAPJSCAAEAAQApAABA/////xgPmwB4AAAA0AebAGQAAAAAAAAAJHnFdxD7TxMAALQAjMlbngAAAADYlYIAKfF5dgAAggAAAAAANfF5dgAAAADr////AAAAAAAAAAAAAAAAkAEAAO9Wlpd0lIIAHYBcdgAA0HVolIIAAAAAAHCUggAAAAAAAAAAALGKW3YAAAAACQAAAIiVggCIlYIAAAIAAPz///8BAAAAAAAAAAAAAAAAAAAAAAAAAAAAAABoANEO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MV3qL9uHQAAtABQgP8cAABVAQAAVQGAkIIABjzBdwAAAABkAAAAAAAAAJCepRULAAAAAAAAAAYACwBgu24dqL9uHYCepRUAALQAEEK/EbyQggAGPMF3AAAAAAAAAAAAAAAA/CLOAnACtQBQFglt0JCCAJ9utwIAALQAAAAAAAAAbh3gkIIARm63Aqi/bh2ov24d7JCCAP1ttwKov24d/JCCAK4wzgKov24dqL9uHVSRggB9MM4CAQAAALCvzQIAAFoTBwAAAAAAAACxilt2UID/HAcAAAA8koIAPJKCAAACAAD8////AQAAAAAAAAAAAAAAAAAAAGgA0Q7gxO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Gx3sh4IA0ImCAA7yeXbZBQAAAAAAAOEUCga4BBgdOwAAAP8HAAAAAAAAbQAAABAXmxUAAAAAuKEYHWAeyg4AAAAAKKoYHQAAAAC4oRgdsJLIAgMAAAC4ksgCAQAAALjRuRW8avsCvS3DAt/9tn7k2lueGEW+AECJggAp8Xl2AACCAAIAAAA18Xl2OI6CAOD///8AAAAAAAAAAAAAAACQAQAAAAAAAQAAAABhAHIAaQBhAGwAAAAAAAAAAAAAAAAAAAAAAAAAsYpbdgAAAAAGAAAA8IiCAPCIggAAAgAA/P///wEAAAAAAAAAAAAAAAAAAAAAAAAAAAAAAGgA0Q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CCAO2benZaEQAA8IaCAMMMIULDDEIAAAAAAF5O1QJaEaD///////xkAAAKoAoAEM4bHQAAAADDDEL///////xkAAAhQgEAoAkKIAAAAACcPb11aT14dsMMIUL8z1ATAQAAAP////8AAAAAEBj0HFyLggAAAAAAEBj0HJgcWR0AAHh2oAkKIMMMIUIBAAAA/M9QExAY9BwAAAAAAAAAAMMMQgBci4IAwwxC///////8ZAAAIUIBAKAJCiAAAAAAAAB8dsMMIUJgPx4dEQAAAP////8AAAAAEAAAAAMBAADheAEAHwAAAcMMIUKZAAAAbImCAHJxw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A8AF-57A9-4FBE-8632-5454CA5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https://mul2-fsss.gov.am/tasks/310778/oneclick/888 Voroshum.docx?token=f41566a9f4f7dd5e57473b926bfc2585</cp:keywords>
  <cp:lastModifiedBy>Georgi Avetisyan</cp:lastModifiedBy>
  <cp:revision>164</cp:revision>
  <dcterms:created xsi:type="dcterms:W3CDTF">2021-02-12T11:48:00Z</dcterms:created>
  <dcterms:modified xsi:type="dcterms:W3CDTF">2021-09-01T12:05:00Z</dcterms:modified>
</cp:coreProperties>
</file>